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</w:pPr>
      <w:r w:rsidRPr="00D46B51"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  <w:t>Заклад дошкільної освіти</w:t>
      </w:r>
      <w:r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  <w:t xml:space="preserve"> </w:t>
      </w:r>
      <w:proofErr w:type="spellStart"/>
      <w:r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  <w:t>освіти</w:t>
      </w:r>
      <w:proofErr w:type="spellEnd"/>
      <w:r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  <w:t xml:space="preserve"> (ясла-садок) №1 «Дзвіночок»</w:t>
      </w:r>
    </w:p>
    <w:p w:rsidR="00D46B51" w:rsidRP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</w:pPr>
      <w:proofErr w:type="spellStart"/>
      <w:r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  <w:t>Сарненської</w:t>
      </w:r>
      <w:proofErr w:type="spellEnd"/>
      <w:r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  <w:t xml:space="preserve"> міської ради»</w:t>
      </w: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Pr="00D46B51" w:rsidRDefault="00D46B51" w:rsidP="00D46B51">
      <w:pPr>
        <w:spacing w:after="0" w:line="300" w:lineRule="atLeast"/>
        <w:outlineLvl w:val="0"/>
        <w:rPr>
          <w:rFonts w:eastAsia="Times New Roman" w:cs="Arial"/>
          <w:color w:val="FF0000"/>
          <w:kern w:val="36"/>
          <w:sz w:val="72"/>
          <w:szCs w:val="72"/>
          <w:lang w:eastAsia="uk-UA"/>
        </w:rPr>
      </w:pPr>
      <w:r w:rsidRPr="00D46B51">
        <w:rPr>
          <w:rFonts w:eastAsia="Times New Roman" w:cs="Arial"/>
          <w:color w:val="FF0000"/>
          <w:kern w:val="36"/>
          <w:sz w:val="72"/>
          <w:szCs w:val="72"/>
          <w:lang w:eastAsia="uk-UA"/>
        </w:rPr>
        <w:t>Консультація для вихователів:</w:t>
      </w:r>
    </w:p>
    <w:p w:rsidR="00D46B51" w:rsidRP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FF0000"/>
          <w:kern w:val="36"/>
          <w:sz w:val="72"/>
          <w:szCs w:val="72"/>
          <w:lang w:eastAsia="uk-UA"/>
        </w:rPr>
      </w:pPr>
      <w:r w:rsidRPr="00D46B51">
        <w:rPr>
          <w:rFonts w:eastAsia="Times New Roman" w:cs="Arial"/>
          <w:color w:val="FF0000"/>
          <w:kern w:val="36"/>
          <w:sz w:val="72"/>
          <w:szCs w:val="72"/>
          <w:lang w:eastAsia="uk-UA"/>
        </w:rPr>
        <w:t>«Використання нестандартного обладнання на заняттях з фізкультури для підвищення інтересу у дітей до рухової активності</w:t>
      </w:r>
      <w:r>
        <w:rPr>
          <w:rFonts w:eastAsia="Times New Roman" w:cs="Arial"/>
          <w:color w:val="FF0000"/>
          <w:kern w:val="36"/>
          <w:sz w:val="72"/>
          <w:szCs w:val="72"/>
          <w:lang w:eastAsia="uk-UA"/>
        </w:rPr>
        <w:t>»</w:t>
      </w:r>
    </w:p>
    <w:p w:rsidR="00D46B51" w:rsidRP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56"/>
          <w:szCs w:val="56"/>
          <w:lang w:eastAsia="uk-UA"/>
        </w:rPr>
      </w:pPr>
    </w:p>
    <w:p w:rsidR="00D46B51" w:rsidRP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56"/>
          <w:szCs w:val="56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center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91470A"/>
          <w:kern w:val="36"/>
          <w:sz w:val="28"/>
          <w:szCs w:val="28"/>
          <w:lang w:eastAsia="uk-UA"/>
        </w:rPr>
      </w:pPr>
    </w:p>
    <w:p w:rsid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</w:pPr>
      <w:r w:rsidRPr="00D46B51"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  <w:t>Підготувала</w:t>
      </w:r>
    </w:p>
    <w:p w:rsid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</w:pPr>
      <w:r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  <w:t xml:space="preserve"> інструктор з фізкультури</w:t>
      </w:r>
    </w:p>
    <w:p w:rsidR="00D46B51" w:rsidRP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</w:pPr>
      <w:r w:rsidRPr="00D46B51"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  <w:t xml:space="preserve"> Людмила Довгопола</w:t>
      </w:r>
    </w:p>
    <w:p w:rsidR="00D46B51" w:rsidRPr="00D46B51" w:rsidRDefault="00D46B51" w:rsidP="00D46B51">
      <w:pPr>
        <w:spacing w:after="0" w:line="300" w:lineRule="atLeast"/>
        <w:jc w:val="right"/>
        <w:outlineLvl w:val="0"/>
        <w:rPr>
          <w:rFonts w:eastAsia="Times New Roman" w:cs="Arial"/>
          <w:color w:val="000000" w:themeColor="text1"/>
          <w:kern w:val="36"/>
          <w:sz w:val="28"/>
          <w:szCs w:val="28"/>
          <w:lang w:eastAsia="uk-UA"/>
        </w:rPr>
      </w:pPr>
    </w:p>
    <w:p w:rsidR="00D46B51" w:rsidRPr="00D46B51" w:rsidRDefault="00D46B51" w:rsidP="00D46B51">
      <w:pPr>
        <w:spacing w:after="0" w:line="300" w:lineRule="atLeast"/>
        <w:outlineLvl w:val="0"/>
        <w:rPr>
          <w:rFonts w:eastAsia="Times New Roman" w:cs="Arial"/>
          <w:color w:val="FF0000"/>
          <w:kern w:val="36"/>
          <w:sz w:val="28"/>
          <w:szCs w:val="28"/>
          <w:lang w:eastAsia="uk-UA"/>
        </w:rPr>
      </w:pPr>
      <w:bookmarkStart w:id="0" w:name="_GoBack"/>
      <w:bookmarkEnd w:id="0"/>
      <w:r w:rsidRPr="00D46B51">
        <w:rPr>
          <w:rFonts w:eastAsia="Times New Roman" w:cs="Arial"/>
          <w:color w:val="FF0000"/>
          <w:kern w:val="36"/>
          <w:sz w:val="28"/>
          <w:szCs w:val="28"/>
          <w:lang w:eastAsia="uk-UA"/>
        </w:rPr>
        <w:lastRenderedPageBreak/>
        <w:t xml:space="preserve">«Використання нестандартного обладнання </w:t>
      </w:r>
      <w:r>
        <w:rPr>
          <w:rFonts w:eastAsia="Times New Roman" w:cs="Arial"/>
          <w:color w:val="FF0000"/>
          <w:kern w:val="36"/>
          <w:sz w:val="28"/>
          <w:szCs w:val="28"/>
          <w:lang w:eastAsia="uk-UA"/>
        </w:rPr>
        <w:t xml:space="preserve"> на заняттях з фізкультури </w:t>
      </w:r>
      <w:r w:rsidRPr="00D46B51">
        <w:rPr>
          <w:rFonts w:eastAsia="Times New Roman" w:cs="Arial"/>
          <w:color w:val="FF0000"/>
          <w:kern w:val="36"/>
          <w:sz w:val="28"/>
          <w:szCs w:val="28"/>
          <w:lang w:eastAsia="uk-UA"/>
        </w:rPr>
        <w:t>для підвищення інтересу у дітей до рухової активності</w:t>
      </w:r>
      <w:r>
        <w:rPr>
          <w:rFonts w:eastAsia="Times New Roman" w:cs="Arial"/>
          <w:color w:val="FF0000"/>
          <w:kern w:val="36"/>
          <w:sz w:val="28"/>
          <w:szCs w:val="28"/>
          <w:lang w:eastAsia="uk-UA"/>
        </w:rPr>
        <w:t>»</w:t>
      </w:r>
    </w:p>
    <w:p w:rsidR="00D46B51" w:rsidRPr="00D46B51" w:rsidRDefault="00D46B51" w:rsidP="00D46B51">
      <w:pPr>
        <w:spacing w:after="0" w:line="300" w:lineRule="atLeast"/>
        <w:jc w:val="righ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«Щоб зробити дитину розумною і розважливою:</w:t>
      </w:r>
    </w:p>
    <w:p w:rsidR="00D46B51" w:rsidRPr="00D46B51" w:rsidRDefault="00D46B51" w:rsidP="00D46B51">
      <w:pPr>
        <w:spacing w:after="0" w:line="300" w:lineRule="atLeast"/>
        <w:jc w:val="righ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зробіть його міцним і здоровим!»</w:t>
      </w:r>
    </w:p>
    <w:p w:rsidR="00D46B51" w:rsidRPr="00D46B51" w:rsidRDefault="00D46B51" w:rsidP="00D46B51">
      <w:pPr>
        <w:spacing w:after="0" w:line="300" w:lineRule="atLeast"/>
        <w:jc w:val="righ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Збереження і зміцнення здоров'я дитини - першооснова</w:t>
      </w:r>
    </w:p>
    <w:p w:rsidR="00D46B51" w:rsidRPr="00D46B51" w:rsidRDefault="00D46B51" w:rsidP="00D46B51">
      <w:pPr>
        <w:spacing w:after="0" w:line="300" w:lineRule="atLeast"/>
        <w:jc w:val="righ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його повноцінного розвитку.</w:t>
      </w:r>
    </w:p>
    <w:p w:rsidR="00D46B51" w:rsidRPr="00D46B51" w:rsidRDefault="00D46B51" w:rsidP="00D46B51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У будь-якому цивілізованому суспільстві немає більш важливої і головної цінності, ніж здоров'я дітей, а отже, пріоритет повинен бути відданий вирішення в першу чергу завдань, пов'язаних з дитячим здоров'ям.</w:t>
      </w:r>
    </w:p>
    <w:p w:rsidR="00D46B51" w:rsidRPr="00D46B51" w:rsidRDefault="00D46B51" w:rsidP="00D46B51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Рух становить основу практично будь-якої діяльності дитини. Головна мета фізичного виховання в дошкільному освітньому закладі полягає в тому, щоб задовольнити природну біологічну потребу дітей у русі, добитися хорошого рівня здоров'я та фізичного розвитку дітей.</w:t>
      </w:r>
    </w:p>
    <w:p w:rsidR="00D46B51" w:rsidRPr="00D46B51" w:rsidRDefault="00D46B51" w:rsidP="00D46B51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Треба визнати, що в сучасному суспільстві пріоритетним стає інтелектуальний розвиток дитини. Діти в більшості відчувають «руховий дефіцит», тобто кількість рухів, вироблених ними протягом дня, нижче норми. Це збільшує статичне навантаження на певні групи м'язів. Знижується сила і працездатність м'язів, що спричиняє за собою порушення функцій організму. Спираючись на думки фахівців в галузі фізичного виховання дошкільників, які стверджують, що саме в дошкільному віці в результаті цілеспрямованого педагогічного впливу формується здоров'я, створюються передумови для розвитку витривалості, швидкісно-силових якостей, відбувається вдосконалення діяльності основних фізичних систем організму. Тому необхідно вести пошук нових підходів для залучення дітей до занять фізкультурою і спортом, розвиваючи інтерес до руху як життєвої потреби бути спритним, сильним, сміливим. Ми усвідомлюємо, що фізичний та інтелектуальний розвиток має відбуватися паралельно. Рішення цієї проблеми бачиться в сукупності соціально-педагогічних умов. Цьому сприяє і використання нестандартного обладнання в роботі з фізичного виховання дітей.</w:t>
      </w:r>
    </w:p>
    <w:p w:rsidR="00D46B51" w:rsidRPr="00D46B51" w:rsidRDefault="00D46B51" w:rsidP="00D46B51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Нестандартне обладнання - це завжди додатковий стимул фізкультурно-оздоровчої роботи. Тому ніколи не буває зайвим. Можна без особливих витрат оновити ігровий інвентар у спортивному залі, якщо є бажання і трохи фантазії.</w:t>
      </w:r>
    </w:p>
    <w:p w:rsidR="00D46B51" w:rsidRPr="00D46B51" w:rsidRDefault="00D46B51" w:rsidP="00D46B51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Спортивно-ігрове нестандартне обладнання покликане сприяти вирішення специфічних завдань цілеспрямованого розвитку моторики, так і вирішення завдань їх всебічного розвитку і формування особистості, а саме:</w:t>
      </w:r>
    </w:p>
    <w:p w:rsidR="00D46B51" w:rsidRPr="00D46B51" w:rsidRDefault="00D46B51" w:rsidP="00D46B5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збагачувати знання про світ предметів та їх багатофункціональності;</w:t>
      </w:r>
    </w:p>
    <w:p w:rsidR="00D46B51" w:rsidRPr="00D46B51" w:rsidRDefault="00D46B51" w:rsidP="00D46B5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привчати відчувати себе в просторі, орієнтуватися в ньому;</w:t>
      </w:r>
    </w:p>
    <w:p w:rsidR="00D46B51" w:rsidRPr="00D46B51" w:rsidRDefault="00D46B51" w:rsidP="00D46B5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створювати умови для прояву максимуму самостійності, ініціативи, вольових зусиль;</w:t>
      </w:r>
    </w:p>
    <w:p w:rsidR="00D46B51" w:rsidRPr="00D46B51" w:rsidRDefault="00D46B51" w:rsidP="00D46B5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привчати застосовувати предмети спортивно-ігрового нестандартного обладнання в самостійної діяльності;</w:t>
      </w:r>
    </w:p>
    <w:p w:rsidR="00D46B51" w:rsidRPr="00D46B51" w:rsidRDefault="00D46B51" w:rsidP="00D46B51">
      <w:pPr>
        <w:numPr>
          <w:ilvl w:val="0"/>
          <w:numId w:val="1"/>
        </w:numPr>
        <w:spacing w:after="0" w:line="300" w:lineRule="atLeast"/>
        <w:ind w:left="60" w:right="60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пробуджувати інтерес до спортивних ігор, занять, розширювати коло уявлень про різноманітні види фізкультурних вправ, їх оздоровчому значенні.</w:t>
      </w:r>
    </w:p>
    <w:p w:rsidR="00D46B51" w:rsidRPr="00D46B51" w:rsidRDefault="00D46B51" w:rsidP="00D46B51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 xml:space="preserve">Проведення фізкультурних занять з використанням нестандартного обладнання показує, що збільшення рухової активності дітей можливе як за рахунок </w:t>
      </w:r>
      <w:r w:rsidRPr="00D46B51">
        <w:rPr>
          <w:rFonts w:eastAsia="Times New Roman" w:cs="Arial"/>
          <w:color w:val="333333"/>
          <w:sz w:val="28"/>
          <w:szCs w:val="28"/>
          <w:lang w:eastAsia="uk-UA"/>
        </w:rPr>
        <w:lastRenderedPageBreak/>
        <w:t>якісного поліпшення методики занять, підвищення їх моторної щільності, так і за рахунок застосування нестандартного обладнання, його ефективного використання, що дозволяє швидко і якісно формувати рухові вміння і навички.</w:t>
      </w:r>
    </w:p>
    <w:p w:rsidR="00D46B51" w:rsidRPr="00D46B51" w:rsidRDefault="00D46B51" w:rsidP="00D46B51">
      <w:pPr>
        <w:spacing w:after="0" w:line="300" w:lineRule="atLeast"/>
        <w:rPr>
          <w:rFonts w:eastAsia="Times New Roman" w:cs="Arial"/>
          <w:color w:val="333333"/>
          <w:sz w:val="28"/>
          <w:szCs w:val="28"/>
          <w:lang w:eastAsia="uk-UA"/>
        </w:rPr>
      </w:pPr>
      <w:r w:rsidRPr="00D46B51">
        <w:rPr>
          <w:rFonts w:eastAsia="Times New Roman" w:cs="Arial"/>
          <w:color w:val="333333"/>
          <w:sz w:val="28"/>
          <w:szCs w:val="28"/>
          <w:lang w:eastAsia="uk-UA"/>
        </w:rPr>
        <w:t>Ефективно використовувати фізкультурне обладнання - це значить забезпечити оптимальну тривалість його застосування протягом усього дня в різних формах і видах діяльності з тим, щоб домогтися оволодіння дітьми усіма видами фізичних вправ, їхнього рухового творчості на рівні вікових та індивідуальних можливостей. Один із прийомів підвищення ефективності використання фізкультурного обладнання - новизна, яка створюється за рахунок внесення нового нестандартного обладнання, зміни переносного обладнання, різних допомог у своєрідні комплекси (смуги перешкод, будиночки, парканчики, бар'єри). Діти всіх вікових груп виконують вправи з нестандартним фізкультурним обладнанням з великим задоволенням і досягають хороших результатів.</w:t>
      </w:r>
    </w:p>
    <w:p w:rsidR="00E05852" w:rsidRDefault="00E05852"/>
    <w:sectPr w:rsidR="00E058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25489"/>
    <w:multiLevelType w:val="multilevel"/>
    <w:tmpl w:val="BC30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A0F"/>
    <w:rsid w:val="00B03EA7"/>
    <w:rsid w:val="00D46B51"/>
    <w:rsid w:val="00D84A0F"/>
    <w:rsid w:val="00E05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2650</Words>
  <Characters>1512</Characters>
  <Application>Microsoft Office Word</Application>
  <DocSecurity>0</DocSecurity>
  <Lines>12</Lines>
  <Paragraphs>8</Paragraphs>
  <ScaleCrop>false</ScaleCrop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2024-03-10T10:41:00Z</dcterms:created>
  <dcterms:modified xsi:type="dcterms:W3CDTF">2024-03-10T10:50:00Z</dcterms:modified>
</cp:coreProperties>
</file>